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7D3" w:rsidRDefault="00E137D3" w:rsidP="00E137D3">
      <w:pPr>
        <w:pStyle w:val="s1"/>
        <w:shd w:val="clear" w:color="auto" w:fill="FFFFFF"/>
        <w:spacing w:before="0" w:beforeAutospacing="0" w:after="300" w:afterAutospacing="0"/>
        <w:rPr>
          <w:color w:val="464C55"/>
        </w:rPr>
      </w:pPr>
      <w:r>
        <w:rPr>
          <w:color w:val="464C55"/>
        </w:rP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E137D3" w:rsidRDefault="00E137D3" w:rsidP="00E137D3">
      <w:pPr>
        <w:pStyle w:val="s1"/>
        <w:shd w:val="clear" w:color="auto" w:fill="FFFFFF"/>
        <w:spacing w:before="0" w:beforeAutospacing="0" w:after="300" w:afterAutospacing="0"/>
        <w:rPr>
          <w:color w:val="464C55"/>
        </w:rPr>
      </w:pPr>
      <w:r>
        <w:rPr>
          <w:color w:val="464C55"/>
        </w:rPr>
        <w:t>участок для выжигания сухой травянистой растительности располагается на расстоянии не менее 50 метров от ближайшего объекта защиты;</w:t>
      </w:r>
    </w:p>
    <w:p w:rsidR="00E137D3" w:rsidRDefault="00E137D3" w:rsidP="00E137D3">
      <w:pPr>
        <w:pStyle w:val="s1"/>
        <w:shd w:val="clear" w:color="auto" w:fill="FFFFFF"/>
        <w:spacing w:before="0" w:beforeAutospacing="0" w:after="300" w:afterAutospacing="0"/>
        <w:rPr>
          <w:color w:val="464C55"/>
        </w:rPr>
      </w:pPr>
      <w:r>
        <w:rPr>
          <w:color w:val="464C55"/>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E137D3" w:rsidRDefault="00E137D3" w:rsidP="00E137D3">
      <w:pPr>
        <w:pStyle w:val="s1"/>
        <w:shd w:val="clear" w:color="auto" w:fill="FFFFFF"/>
        <w:spacing w:before="0" w:beforeAutospacing="0" w:after="300" w:afterAutospacing="0"/>
        <w:rPr>
          <w:color w:val="464C55"/>
        </w:rPr>
      </w:pPr>
      <w:r>
        <w:rPr>
          <w:color w:val="464C55"/>
        </w:rPr>
        <w:t>на территории, включающей участок для выжигания сухой травянистой растительности, не введен особый противопожарный режим;</w:t>
      </w:r>
    </w:p>
    <w:p w:rsidR="00E137D3" w:rsidRDefault="00E137D3" w:rsidP="00E137D3">
      <w:pPr>
        <w:pStyle w:val="s1"/>
        <w:shd w:val="clear" w:color="auto" w:fill="FFFFFF"/>
        <w:spacing w:before="0" w:beforeAutospacing="0" w:after="300" w:afterAutospacing="0"/>
        <w:rPr>
          <w:color w:val="464C55"/>
        </w:rPr>
      </w:pPr>
      <w:r>
        <w:rPr>
          <w:color w:val="464C55"/>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E137D3" w:rsidRDefault="00E137D3" w:rsidP="00E137D3">
      <w:pPr>
        <w:pStyle w:val="s1"/>
        <w:shd w:val="clear" w:color="auto" w:fill="FFFFFF"/>
        <w:spacing w:before="0" w:beforeAutospacing="0" w:after="300" w:afterAutospacing="0"/>
        <w:rPr>
          <w:color w:val="464C55"/>
        </w:rPr>
      </w:pPr>
      <w:r>
        <w:rPr>
          <w:color w:val="464C55"/>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DD7639" w:rsidRPr="00E137D3" w:rsidRDefault="00E137D3">
      <w:pPr>
        <w:rPr>
          <w:rFonts w:ascii="Times New Roman" w:hAnsi="Times New Roman" w:cs="Times New Roman"/>
          <w:color w:val="464C55"/>
          <w:sz w:val="24"/>
          <w:szCs w:val="24"/>
          <w:shd w:val="clear" w:color="auto" w:fill="FFFFFF"/>
        </w:rPr>
      </w:pPr>
      <w:r w:rsidRPr="00E137D3">
        <w:rPr>
          <w:rFonts w:ascii="Times New Roman" w:hAnsi="Times New Roman" w:cs="Times New Roman"/>
          <w:color w:val="464C55"/>
          <w:sz w:val="24"/>
          <w:szCs w:val="24"/>
          <w:shd w:val="clear" w:color="auto" w:fill="FFFFFF"/>
        </w:rPr>
        <w:t>Выжигание лесных горючих материалов осуществляется в соответствии с </w:t>
      </w:r>
      <w:hyperlink r:id="rId4" w:anchor="block_1000" w:history="1">
        <w:r w:rsidRPr="00E137D3">
          <w:rPr>
            <w:rStyle w:val="a3"/>
            <w:rFonts w:ascii="Times New Roman" w:hAnsi="Times New Roman" w:cs="Times New Roman"/>
            <w:color w:val="3272C0"/>
            <w:sz w:val="24"/>
            <w:szCs w:val="24"/>
            <w:shd w:val="clear" w:color="auto" w:fill="FFFFFF"/>
          </w:rPr>
          <w:t>правилами</w:t>
        </w:r>
      </w:hyperlink>
      <w:r w:rsidRPr="00E137D3">
        <w:rPr>
          <w:rFonts w:ascii="Times New Roman" w:hAnsi="Times New Roman" w:cs="Times New Roman"/>
          <w:color w:val="464C55"/>
          <w:sz w:val="24"/>
          <w:szCs w:val="24"/>
          <w:shd w:val="clear" w:color="auto" w:fill="FFFFFF"/>
        </w:rPr>
        <w:t> пожарной безопасности в лесах, установленными Правительством Российской Федерации.</w:t>
      </w:r>
    </w:p>
    <w:p w:rsidR="00E137D3" w:rsidRDefault="00E137D3" w:rsidP="00E137D3">
      <w:pPr>
        <w:pStyle w:val="s1"/>
        <w:shd w:val="clear" w:color="auto" w:fill="FFFFFF"/>
        <w:spacing w:before="0" w:beforeAutospacing="0" w:after="300" w:afterAutospacing="0"/>
        <w:rPr>
          <w:color w:val="464C55"/>
        </w:rPr>
      </w:pPr>
      <w:r>
        <w:rPr>
          <w:color w:val="464C55"/>
        </w:rPr>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w:t>
      </w:r>
    </w:p>
    <w:p w:rsidR="00E137D3" w:rsidRDefault="00E137D3" w:rsidP="00E137D3">
      <w:pPr>
        <w:pStyle w:val="s1"/>
        <w:shd w:val="clear" w:color="auto" w:fill="FFFFFF"/>
        <w:spacing w:before="0" w:beforeAutospacing="0" w:after="300" w:afterAutospacing="0"/>
        <w:rPr>
          <w:color w:val="464C55"/>
        </w:rPr>
      </w:pPr>
      <w:r>
        <w:rPr>
          <w:color w:val="464C55"/>
        </w:rPr>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E137D3" w:rsidRDefault="00E137D3" w:rsidP="00E137D3">
      <w:pPr>
        <w:pStyle w:val="s1"/>
        <w:shd w:val="clear" w:color="auto" w:fill="FFFFFF"/>
        <w:spacing w:before="0" w:beforeAutospacing="0" w:after="300" w:afterAutospacing="0"/>
        <w:rPr>
          <w:color w:val="464C55"/>
        </w:rPr>
      </w:pPr>
      <w:r>
        <w:rPr>
          <w:color w:val="464C55"/>
        </w:rPr>
        <w:t>Границы уборки указанных территорий определяются границами земельного участка на основании кадастрового или межевого плана.</w:t>
      </w:r>
    </w:p>
    <w:p w:rsidR="00E137D3" w:rsidRDefault="00E137D3" w:rsidP="00E137D3">
      <w:pPr>
        <w:pStyle w:val="s1"/>
        <w:shd w:val="clear" w:color="auto" w:fill="FFFFFF"/>
        <w:spacing w:before="0" w:beforeAutospacing="0" w:after="300" w:afterAutospacing="0"/>
        <w:rPr>
          <w:color w:val="464C55"/>
        </w:rPr>
      </w:pPr>
      <w:r>
        <w:rPr>
          <w:color w:val="464C55"/>
        </w:rPr>
        <w:t xml:space="preserve">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w:t>
      </w:r>
      <w:r>
        <w:rPr>
          <w:color w:val="464C55"/>
        </w:rPr>
        <w:lastRenderedPageBreak/>
        <w:t>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1,4 метра или иным противопожарным барьером.</w:t>
      </w:r>
    </w:p>
    <w:p w:rsidR="00E137D3" w:rsidRDefault="00E137D3" w:rsidP="00E137D3">
      <w:pPr>
        <w:pStyle w:val="s1"/>
        <w:shd w:val="clear" w:color="auto" w:fill="FFFFFF"/>
        <w:spacing w:before="0" w:beforeAutospacing="0" w:after="300" w:afterAutospacing="0"/>
        <w:rPr>
          <w:color w:val="464C55"/>
        </w:rPr>
      </w:pPr>
      <w:r>
        <w:rPr>
          <w:color w:val="464C55"/>
        </w:rPr>
        <w:t>В целях исключения возможного перехода природных пожаров на территории населенных пунктов, подверженных угрозе лесных пожаров и других ландшафтных (природных) пожаров, до начала пожароопасного периода, а также при установлении на соответствующей территории особого противопожарного режима вокруг территории населенных пунктов создаются (обновляются) противопожарные минерализованные полосы шириной не менее 10 метров или иные противопожарные барьеры.</w:t>
      </w:r>
    </w:p>
    <w:p w:rsidR="00E137D3" w:rsidRDefault="00E137D3" w:rsidP="00E137D3">
      <w:pPr>
        <w:pStyle w:val="s1"/>
        <w:shd w:val="clear" w:color="auto" w:fill="FFFFFF"/>
        <w:spacing w:before="0" w:beforeAutospacing="0" w:after="300" w:afterAutospacing="0"/>
        <w:rPr>
          <w:color w:val="464C55"/>
        </w:rPr>
      </w:pPr>
      <w:r>
        <w:rPr>
          <w:color w:val="464C55"/>
          <w:shd w:val="clear" w:color="auto" w:fill="FFFFFF"/>
        </w:rPr>
        <w:t>85</w:t>
      </w:r>
      <w:r>
        <w:rPr>
          <w:color w:val="464C55"/>
          <w:sz w:val="18"/>
          <w:szCs w:val="18"/>
          <w:shd w:val="clear" w:color="auto" w:fill="FFFFFF"/>
          <w:vertAlign w:val="superscript"/>
        </w:rPr>
        <w:t> 1</w:t>
      </w:r>
      <w:r>
        <w:rPr>
          <w:color w:val="464C55"/>
          <w:shd w:val="clear" w:color="auto" w:fill="FFFFFF"/>
        </w:rPr>
        <w:t xml:space="preserve">. В комнатах квартир и жилых домов, не подлежащих защите системой пожарной сигнализации и (или) системой оповещения и управления эвакуацией людей при пожаре, в которых проживают многодетные семьи, семьи, находящиеся в трудной жизненной ситуации, в социально опасном положении, должны быть установлены и находиться в исправном состоянии автономные дымовые пожарные </w:t>
      </w:r>
      <w:proofErr w:type="spellStart"/>
      <w:r>
        <w:rPr>
          <w:color w:val="464C55"/>
          <w:shd w:val="clear" w:color="auto" w:fill="FFFFFF"/>
        </w:rPr>
        <w:t>извещатели</w:t>
      </w:r>
      <w:proofErr w:type="spellEnd"/>
      <w:r>
        <w:rPr>
          <w:color w:val="464C55"/>
          <w:shd w:val="clear" w:color="auto" w:fill="FFFFFF"/>
        </w:rPr>
        <w:t>.</w:t>
      </w:r>
    </w:p>
    <w:p w:rsidR="00E137D3" w:rsidRDefault="00E137D3"/>
    <w:p w:rsidR="00E137D3" w:rsidRDefault="00E137D3"/>
    <w:p w:rsidR="00E137D3" w:rsidRDefault="00E137D3"/>
    <w:p w:rsidR="00E137D3" w:rsidRDefault="00E137D3"/>
    <w:p w:rsidR="00E137D3" w:rsidRDefault="00E137D3"/>
    <w:p w:rsidR="00E137D3" w:rsidRDefault="00E137D3"/>
    <w:p w:rsidR="00E137D3" w:rsidRDefault="00E137D3"/>
    <w:p w:rsidR="00E137D3" w:rsidRDefault="00E137D3"/>
    <w:p w:rsidR="00E137D3" w:rsidRDefault="00E137D3"/>
    <w:p w:rsidR="00E137D3" w:rsidRDefault="00E137D3"/>
    <w:p w:rsidR="00E137D3" w:rsidRDefault="00E137D3"/>
    <w:p w:rsidR="00E137D3" w:rsidRDefault="00E137D3"/>
    <w:p w:rsidR="00E137D3" w:rsidRDefault="00E137D3"/>
    <w:p w:rsidR="00E137D3" w:rsidRDefault="00E137D3"/>
    <w:p w:rsidR="00E137D3" w:rsidRDefault="00E137D3"/>
    <w:p w:rsidR="00E137D3" w:rsidRDefault="00E137D3"/>
    <w:p w:rsidR="00E137D3" w:rsidRDefault="00E137D3"/>
    <w:p w:rsidR="00E137D3" w:rsidRDefault="00E137D3"/>
    <w:p w:rsidR="00E137D3" w:rsidRDefault="00E137D3"/>
    <w:p w:rsidR="00E137D3" w:rsidRPr="00E137D3" w:rsidRDefault="00E137D3" w:rsidP="00443041">
      <w:pPr>
        <w:shd w:val="clear" w:color="auto" w:fill="FFFFFF"/>
        <w:spacing w:after="0" w:line="450" w:lineRule="atLeast"/>
        <w:jc w:val="both"/>
        <w:outlineLvl w:val="1"/>
        <w:rPr>
          <w:rFonts w:ascii="Times New Roman" w:eastAsia="Times New Roman" w:hAnsi="Times New Roman" w:cs="Times New Roman"/>
          <w:b/>
          <w:bCs/>
          <w:color w:val="000000"/>
          <w:kern w:val="36"/>
          <w:sz w:val="24"/>
          <w:szCs w:val="24"/>
          <w:lang w:eastAsia="ru-RU"/>
        </w:rPr>
      </w:pPr>
      <w:proofErr w:type="spellStart"/>
      <w:r w:rsidRPr="00E137D3">
        <w:rPr>
          <w:rFonts w:ascii="Times New Roman" w:eastAsia="Times New Roman" w:hAnsi="Times New Roman" w:cs="Times New Roman"/>
          <w:b/>
          <w:bCs/>
          <w:color w:val="000000"/>
          <w:kern w:val="36"/>
          <w:sz w:val="24"/>
          <w:szCs w:val="24"/>
          <w:lang w:eastAsia="ru-RU"/>
        </w:rPr>
        <w:lastRenderedPageBreak/>
        <w:t>КоАП</w:t>
      </w:r>
      <w:proofErr w:type="spellEnd"/>
      <w:r w:rsidRPr="00E137D3">
        <w:rPr>
          <w:rFonts w:ascii="Times New Roman" w:eastAsia="Times New Roman" w:hAnsi="Times New Roman" w:cs="Times New Roman"/>
          <w:b/>
          <w:bCs/>
          <w:color w:val="000000"/>
          <w:kern w:val="36"/>
          <w:sz w:val="24"/>
          <w:szCs w:val="24"/>
          <w:lang w:eastAsia="ru-RU"/>
        </w:rPr>
        <w:t xml:space="preserve"> РФ Статья 20.4. Нарушение </w:t>
      </w:r>
      <w:hyperlink r:id="rId5" w:history="1">
        <w:r w:rsidRPr="00E137D3">
          <w:rPr>
            <w:rFonts w:ascii="Times New Roman" w:eastAsia="Times New Roman" w:hAnsi="Times New Roman" w:cs="Times New Roman"/>
            <w:b/>
            <w:bCs/>
            <w:color w:val="1A0DAB"/>
            <w:kern w:val="36"/>
            <w:sz w:val="24"/>
            <w:szCs w:val="24"/>
            <w:u w:val="single"/>
            <w:lang w:eastAsia="ru-RU"/>
          </w:rPr>
          <w:t>требований</w:t>
        </w:r>
      </w:hyperlink>
      <w:r w:rsidRPr="00E137D3">
        <w:rPr>
          <w:rFonts w:ascii="Times New Roman" w:eastAsia="Times New Roman" w:hAnsi="Times New Roman" w:cs="Times New Roman"/>
          <w:b/>
          <w:bCs/>
          <w:color w:val="000000"/>
          <w:kern w:val="36"/>
          <w:sz w:val="24"/>
          <w:szCs w:val="24"/>
          <w:lang w:eastAsia="ru-RU"/>
        </w:rPr>
        <w:t> пожарной безопасности</w:t>
      </w:r>
    </w:p>
    <w:p w:rsidR="00443041" w:rsidRDefault="00443041" w:rsidP="00443041">
      <w:pPr>
        <w:spacing w:after="0" w:line="240" w:lineRule="auto"/>
        <w:jc w:val="both"/>
        <w:rPr>
          <w:rFonts w:ascii="Times New Roman" w:eastAsia="Times New Roman" w:hAnsi="Times New Roman" w:cs="Times New Roman"/>
          <w:sz w:val="24"/>
          <w:szCs w:val="24"/>
          <w:lang w:eastAsia="ru-RU"/>
        </w:rPr>
      </w:pPr>
    </w:p>
    <w:p w:rsidR="00E137D3" w:rsidRDefault="00E137D3" w:rsidP="00443041">
      <w:pPr>
        <w:spacing w:after="0" w:line="240" w:lineRule="auto"/>
        <w:jc w:val="both"/>
        <w:rPr>
          <w:rFonts w:ascii="Times New Roman" w:eastAsia="Times New Roman" w:hAnsi="Times New Roman" w:cs="Times New Roman"/>
          <w:sz w:val="24"/>
          <w:szCs w:val="24"/>
          <w:lang w:eastAsia="ru-RU"/>
        </w:rPr>
      </w:pPr>
      <w:r w:rsidRPr="00E137D3">
        <w:rPr>
          <w:rFonts w:ascii="Times New Roman" w:eastAsia="Times New Roman" w:hAnsi="Times New Roman" w:cs="Times New Roman"/>
          <w:sz w:val="24"/>
          <w:szCs w:val="24"/>
          <w:lang w:eastAsia="ru-RU"/>
        </w:rPr>
        <w:t>1. Нарушение требований пожарной безопасности, за исключением случаев, предусмотренных </w:t>
      </w:r>
      <w:hyperlink r:id="rId6" w:anchor="dst2431" w:history="1">
        <w:r w:rsidRPr="00E137D3">
          <w:rPr>
            <w:rFonts w:ascii="Times New Roman" w:eastAsia="Times New Roman" w:hAnsi="Times New Roman" w:cs="Times New Roman"/>
            <w:color w:val="1A0DAB"/>
            <w:sz w:val="24"/>
            <w:szCs w:val="24"/>
            <w:u w:val="single"/>
            <w:lang w:eastAsia="ru-RU"/>
          </w:rPr>
          <w:t>статьями 8.32</w:t>
        </w:r>
      </w:hyperlink>
      <w:r w:rsidRPr="00E137D3">
        <w:rPr>
          <w:rFonts w:ascii="Times New Roman" w:eastAsia="Times New Roman" w:hAnsi="Times New Roman" w:cs="Times New Roman"/>
          <w:sz w:val="24"/>
          <w:szCs w:val="24"/>
          <w:lang w:eastAsia="ru-RU"/>
        </w:rPr>
        <w:t> и </w:t>
      </w:r>
      <w:hyperlink r:id="rId7" w:anchor="dst1506" w:history="1">
        <w:r w:rsidRPr="00E137D3">
          <w:rPr>
            <w:rFonts w:ascii="Times New Roman" w:eastAsia="Times New Roman" w:hAnsi="Times New Roman" w:cs="Times New Roman"/>
            <w:color w:val="1A0DAB"/>
            <w:sz w:val="24"/>
            <w:szCs w:val="24"/>
            <w:u w:val="single"/>
            <w:lang w:eastAsia="ru-RU"/>
          </w:rPr>
          <w:t>11.16</w:t>
        </w:r>
      </w:hyperlink>
      <w:r w:rsidRPr="00E137D3">
        <w:rPr>
          <w:rFonts w:ascii="Times New Roman" w:eastAsia="Times New Roman" w:hAnsi="Times New Roman" w:cs="Times New Roman"/>
          <w:sz w:val="24"/>
          <w:szCs w:val="24"/>
          <w:lang w:eastAsia="ru-RU"/>
        </w:rPr>
        <w:t> настоящего Кодекса и </w:t>
      </w:r>
      <w:hyperlink r:id="rId8" w:anchor="dst2697" w:history="1">
        <w:r w:rsidRPr="00E137D3">
          <w:rPr>
            <w:rFonts w:ascii="Times New Roman" w:eastAsia="Times New Roman" w:hAnsi="Times New Roman" w:cs="Times New Roman"/>
            <w:color w:val="1A0DAB"/>
            <w:sz w:val="24"/>
            <w:szCs w:val="24"/>
            <w:u w:val="single"/>
            <w:lang w:eastAsia="ru-RU"/>
          </w:rPr>
          <w:t>частями 6</w:t>
        </w:r>
      </w:hyperlink>
      <w:r w:rsidRPr="00E137D3">
        <w:rPr>
          <w:rFonts w:ascii="Times New Roman" w:eastAsia="Times New Roman" w:hAnsi="Times New Roman" w:cs="Times New Roman"/>
          <w:sz w:val="24"/>
          <w:szCs w:val="24"/>
          <w:lang w:eastAsia="ru-RU"/>
        </w:rPr>
        <w:t>, </w:t>
      </w:r>
      <w:hyperlink r:id="rId9" w:anchor="dst3831" w:history="1">
        <w:r w:rsidRPr="00E137D3">
          <w:rPr>
            <w:rFonts w:ascii="Times New Roman" w:eastAsia="Times New Roman" w:hAnsi="Times New Roman" w:cs="Times New Roman"/>
            <w:color w:val="1A0DAB"/>
            <w:sz w:val="24"/>
            <w:szCs w:val="24"/>
            <w:u w:val="single"/>
            <w:lang w:eastAsia="ru-RU"/>
          </w:rPr>
          <w:t>6.1</w:t>
        </w:r>
      </w:hyperlink>
      <w:r w:rsidRPr="00E137D3">
        <w:rPr>
          <w:rFonts w:ascii="Times New Roman" w:eastAsia="Times New Roman" w:hAnsi="Times New Roman" w:cs="Times New Roman"/>
          <w:sz w:val="24"/>
          <w:szCs w:val="24"/>
          <w:lang w:eastAsia="ru-RU"/>
        </w:rPr>
        <w:t> и </w:t>
      </w:r>
      <w:hyperlink r:id="rId10" w:anchor="dst2699" w:history="1">
        <w:r w:rsidRPr="00E137D3">
          <w:rPr>
            <w:rFonts w:ascii="Times New Roman" w:eastAsia="Times New Roman" w:hAnsi="Times New Roman" w:cs="Times New Roman"/>
            <w:color w:val="1A0DAB"/>
            <w:sz w:val="24"/>
            <w:szCs w:val="24"/>
            <w:u w:val="single"/>
            <w:lang w:eastAsia="ru-RU"/>
          </w:rPr>
          <w:t>7</w:t>
        </w:r>
      </w:hyperlink>
      <w:r w:rsidRPr="00E137D3">
        <w:rPr>
          <w:rFonts w:ascii="Times New Roman" w:eastAsia="Times New Roman" w:hAnsi="Times New Roman" w:cs="Times New Roman"/>
          <w:sz w:val="24"/>
          <w:szCs w:val="24"/>
          <w:lang w:eastAsia="ru-RU"/>
        </w:rPr>
        <w:t xml:space="preserve"> настоящей статьи, </w:t>
      </w:r>
    </w:p>
    <w:p w:rsidR="00443041" w:rsidRPr="00E137D3" w:rsidRDefault="00443041" w:rsidP="00443041">
      <w:pPr>
        <w:spacing w:after="0" w:line="240" w:lineRule="auto"/>
        <w:jc w:val="both"/>
        <w:rPr>
          <w:rFonts w:ascii="Times New Roman" w:eastAsia="Times New Roman" w:hAnsi="Times New Roman" w:cs="Times New Roman"/>
          <w:sz w:val="24"/>
          <w:szCs w:val="24"/>
          <w:lang w:eastAsia="ru-RU"/>
        </w:rPr>
      </w:pPr>
    </w:p>
    <w:p w:rsidR="00E137D3" w:rsidRPr="00E137D3" w:rsidRDefault="00E137D3" w:rsidP="00443041">
      <w:pPr>
        <w:spacing w:after="0" w:line="240" w:lineRule="auto"/>
        <w:jc w:val="both"/>
        <w:rPr>
          <w:rFonts w:ascii="Times New Roman" w:eastAsia="Times New Roman" w:hAnsi="Times New Roman" w:cs="Times New Roman"/>
          <w:sz w:val="24"/>
          <w:szCs w:val="24"/>
          <w:lang w:eastAsia="ru-RU"/>
        </w:rPr>
      </w:pPr>
      <w:r w:rsidRPr="00E137D3">
        <w:rPr>
          <w:rFonts w:ascii="Times New Roman" w:eastAsia="Times New Roman" w:hAnsi="Times New Roman" w:cs="Times New Roman"/>
          <w:sz w:val="24"/>
          <w:szCs w:val="24"/>
          <w:lang w:eastAsia="ru-RU"/>
        </w:rPr>
        <w:t>влечет предупреждение или наложение административного штрафа на граждан в размере от пяти тысяч до пятнадцати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трехсот тысяч до четырехсот тысяч рублей.</w:t>
      </w:r>
    </w:p>
    <w:p w:rsidR="00443041" w:rsidRDefault="00443041" w:rsidP="00443041">
      <w:pPr>
        <w:spacing w:after="0" w:line="240" w:lineRule="auto"/>
        <w:jc w:val="both"/>
        <w:rPr>
          <w:rFonts w:ascii="Times New Roman" w:eastAsia="Times New Roman" w:hAnsi="Times New Roman" w:cs="Times New Roman"/>
          <w:sz w:val="24"/>
          <w:szCs w:val="24"/>
          <w:lang w:eastAsia="ru-RU"/>
        </w:rPr>
      </w:pPr>
    </w:p>
    <w:p w:rsidR="00E137D3" w:rsidRPr="00E137D3" w:rsidRDefault="00E137D3" w:rsidP="00443041">
      <w:pPr>
        <w:spacing w:after="0" w:line="240" w:lineRule="auto"/>
        <w:jc w:val="both"/>
        <w:rPr>
          <w:rFonts w:ascii="Times New Roman" w:eastAsia="Times New Roman" w:hAnsi="Times New Roman" w:cs="Times New Roman"/>
          <w:sz w:val="24"/>
          <w:szCs w:val="24"/>
          <w:lang w:eastAsia="ru-RU"/>
        </w:rPr>
      </w:pPr>
      <w:r w:rsidRPr="00E137D3">
        <w:rPr>
          <w:rFonts w:ascii="Times New Roman" w:eastAsia="Times New Roman" w:hAnsi="Times New Roman" w:cs="Times New Roman"/>
          <w:sz w:val="24"/>
          <w:szCs w:val="24"/>
          <w:lang w:eastAsia="ru-RU"/>
        </w:rPr>
        <w:t>2. Те же действия, совершенные в условиях </w:t>
      </w:r>
      <w:hyperlink r:id="rId11" w:anchor="dst100306" w:history="1">
        <w:r w:rsidRPr="00E137D3">
          <w:rPr>
            <w:rFonts w:ascii="Times New Roman" w:eastAsia="Times New Roman" w:hAnsi="Times New Roman" w:cs="Times New Roman"/>
            <w:color w:val="1A0DAB"/>
            <w:sz w:val="24"/>
            <w:szCs w:val="24"/>
            <w:u w:val="single"/>
            <w:lang w:eastAsia="ru-RU"/>
          </w:rPr>
          <w:t>особого противопожарного режима</w:t>
        </w:r>
      </w:hyperlink>
      <w:r w:rsidRPr="00E137D3">
        <w:rPr>
          <w:rFonts w:ascii="Times New Roman" w:eastAsia="Times New Roman" w:hAnsi="Times New Roman" w:cs="Times New Roman"/>
          <w:sz w:val="24"/>
          <w:szCs w:val="24"/>
          <w:lang w:eastAsia="ru-RU"/>
        </w:rPr>
        <w:t>, -</w:t>
      </w:r>
    </w:p>
    <w:p w:rsidR="00E137D3" w:rsidRPr="00E137D3" w:rsidRDefault="00E137D3" w:rsidP="00443041">
      <w:pPr>
        <w:spacing w:after="0" w:line="240" w:lineRule="auto"/>
        <w:jc w:val="both"/>
        <w:rPr>
          <w:rFonts w:ascii="Times New Roman" w:eastAsia="Times New Roman" w:hAnsi="Times New Roman" w:cs="Times New Roman"/>
          <w:sz w:val="24"/>
          <w:szCs w:val="24"/>
          <w:lang w:eastAsia="ru-RU"/>
        </w:rPr>
      </w:pPr>
      <w:r w:rsidRPr="00E137D3">
        <w:rPr>
          <w:rFonts w:ascii="Times New Roman" w:eastAsia="Times New Roman" w:hAnsi="Times New Roman" w:cs="Times New Roman"/>
          <w:sz w:val="24"/>
          <w:szCs w:val="24"/>
          <w:lang w:eastAsia="ru-RU"/>
        </w:rPr>
        <w:t>влекут наложение административного штрафа на граждан в размере от десяти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на юридических лиц - от четырехсот тысяч до восьмисот тысяч рублей.</w:t>
      </w:r>
    </w:p>
    <w:p w:rsidR="00443041" w:rsidRDefault="00443041" w:rsidP="00443041">
      <w:pPr>
        <w:spacing w:after="0" w:line="240" w:lineRule="auto"/>
        <w:jc w:val="both"/>
        <w:rPr>
          <w:rFonts w:ascii="Times New Roman" w:eastAsia="Times New Roman" w:hAnsi="Times New Roman" w:cs="Times New Roman"/>
          <w:sz w:val="24"/>
          <w:szCs w:val="24"/>
          <w:lang w:eastAsia="ru-RU"/>
        </w:rPr>
      </w:pPr>
    </w:p>
    <w:p w:rsidR="00E137D3" w:rsidRPr="00E137D3" w:rsidRDefault="00E137D3" w:rsidP="00443041">
      <w:pPr>
        <w:spacing w:after="0" w:line="240" w:lineRule="auto"/>
        <w:jc w:val="both"/>
        <w:rPr>
          <w:rFonts w:ascii="Times New Roman" w:eastAsia="Times New Roman" w:hAnsi="Times New Roman" w:cs="Times New Roman"/>
          <w:sz w:val="24"/>
          <w:szCs w:val="24"/>
          <w:lang w:eastAsia="ru-RU"/>
        </w:rPr>
      </w:pPr>
      <w:r w:rsidRPr="00E137D3">
        <w:rPr>
          <w:rFonts w:ascii="Times New Roman" w:eastAsia="Times New Roman" w:hAnsi="Times New Roman" w:cs="Times New Roman"/>
          <w:sz w:val="24"/>
          <w:szCs w:val="24"/>
          <w:lang w:eastAsia="ru-RU"/>
        </w:rPr>
        <w:t>2.1. Повторное совершение административного правонарушения, предусмотренного </w:t>
      </w:r>
      <w:hyperlink r:id="rId12" w:anchor="dst7815" w:history="1">
        <w:r w:rsidRPr="00E137D3">
          <w:rPr>
            <w:rFonts w:ascii="Times New Roman" w:eastAsia="Times New Roman" w:hAnsi="Times New Roman" w:cs="Times New Roman"/>
            <w:color w:val="1A0DAB"/>
            <w:sz w:val="24"/>
            <w:szCs w:val="24"/>
            <w:u w:val="single"/>
            <w:lang w:eastAsia="ru-RU"/>
          </w:rPr>
          <w:t>частью 1</w:t>
        </w:r>
      </w:hyperlink>
      <w:r w:rsidRPr="00E137D3">
        <w:rPr>
          <w:rFonts w:ascii="Times New Roman" w:eastAsia="Times New Roman" w:hAnsi="Times New Roman" w:cs="Times New Roman"/>
          <w:sz w:val="24"/>
          <w:szCs w:val="24"/>
          <w:lang w:eastAsia="ru-RU"/>
        </w:rP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w:t>
      </w:r>
      <w:proofErr w:type="spellStart"/>
      <w:r w:rsidRPr="00E137D3">
        <w:rPr>
          <w:rFonts w:ascii="Times New Roman" w:eastAsia="Times New Roman" w:hAnsi="Times New Roman" w:cs="Times New Roman"/>
          <w:sz w:val="24"/>
          <w:szCs w:val="24"/>
          <w:lang w:eastAsia="ru-RU"/>
        </w:rPr>
        <w:t>необеспечении</w:t>
      </w:r>
      <w:proofErr w:type="spellEnd"/>
      <w:r w:rsidRPr="00E137D3">
        <w:rPr>
          <w:rFonts w:ascii="Times New Roman" w:eastAsia="Times New Roman" w:hAnsi="Times New Roman" w:cs="Times New Roman"/>
          <w:sz w:val="24"/>
          <w:szCs w:val="24"/>
          <w:lang w:eastAsia="ru-RU"/>
        </w:rPr>
        <w:t xml:space="preserve">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w:t>
      </w:r>
      <w:proofErr w:type="spellStart"/>
      <w:r w:rsidRPr="00E137D3">
        <w:rPr>
          <w:rFonts w:ascii="Times New Roman" w:eastAsia="Times New Roman" w:hAnsi="Times New Roman" w:cs="Times New Roman"/>
          <w:sz w:val="24"/>
          <w:szCs w:val="24"/>
          <w:lang w:eastAsia="ru-RU"/>
        </w:rPr>
        <w:t>противодымной</w:t>
      </w:r>
      <w:proofErr w:type="spellEnd"/>
      <w:r w:rsidRPr="00E137D3">
        <w:rPr>
          <w:rFonts w:ascii="Times New Roman" w:eastAsia="Times New Roman" w:hAnsi="Times New Roman" w:cs="Times New Roman"/>
          <w:sz w:val="24"/>
          <w:szCs w:val="24"/>
          <w:lang w:eastAsia="ru-RU"/>
        </w:rPr>
        <w:t xml:space="preserve"> защиты либо в несоответствии эвакуационных путей и эвакуационных выходов требованиям пожарной безопасности, -</w:t>
      </w:r>
    </w:p>
    <w:p w:rsidR="00E137D3" w:rsidRPr="00E137D3" w:rsidRDefault="00E137D3" w:rsidP="00443041">
      <w:pPr>
        <w:shd w:val="clear" w:color="auto" w:fill="FFFFFF"/>
        <w:spacing w:before="210" w:after="0" w:line="240" w:lineRule="auto"/>
        <w:ind w:firstLine="540"/>
        <w:jc w:val="both"/>
        <w:rPr>
          <w:rFonts w:ascii="Times New Roman" w:eastAsia="Times New Roman" w:hAnsi="Times New Roman" w:cs="Times New Roman"/>
          <w:color w:val="000000"/>
          <w:sz w:val="24"/>
          <w:szCs w:val="24"/>
          <w:lang w:eastAsia="ru-RU"/>
        </w:rPr>
      </w:pPr>
      <w:r w:rsidRPr="00E137D3">
        <w:rPr>
          <w:rFonts w:ascii="Times New Roman" w:eastAsia="Times New Roman" w:hAnsi="Times New Roman" w:cs="Times New Roman"/>
          <w:color w:val="000000"/>
          <w:sz w:val="24"/>
          <w:szCs w:val="24"/>
          <w:lang w:eastAsia="ru-RU"/>
        </w:rPr>
        <w:t>влечет наложение административного штрафа на граждан в размере от двенадцати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тридцати суток; на юридических лиц - от четырехсот тысяч до восьмисот тысяч рублей или административное приостановление деятельности на срок до тридцати суток.</w:t>
      </w:r>
    </w:p>
    <w:p w:rsidR="00E137D3" w:rsidRPr="00E137D3" w:rsidRDefault="00E137D3" w:rsidP="00443041">
      <w:pPr>
        <w:jc w:val="both"/>
        <w:rPr>
          <w:rFonts w:ascii="Times New Roman" w:hAnsi="Times New Roman" w:cs="Times New Roman"/>
          <w:sz w:val="24"/>
          <w:szCs w:val="24"/>
        </w:rPr>
      </w:pPr>
    </w:p>
    <w:sectPr w:rsidR="00E137D3" w:rsidRPr="00E137D3" w:rsidSect="00DD76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137D3"/>
    <w:rsid w:val="00443041"/>
    <w:rsid w:val="00DD7639"/>
    <w:rsid w:val="00E13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E137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137D3"/>
    <w:rPr>
      <w:color w:val="0000FF"/>
      <w:u w:val="single"/>
    </w:rPr>
  </w:style>
  <w:style w:type="paragraph" w:styleId="a4">
    <w:name w:val="Normal (Web)"/>
    <w:basedOn w:val="a"/>
    <w:uiPriority w:val="99"/>
    <w:semiHidden/>
    <w:unhideWhenUsed/>
    <w:rsid w:val="00E13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E137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rollbutton-text">
    <w:name w:val="doc-roll__button-text"/>
    <w:basedOn w:val="a0"/>
    <w:rsid w:val="00E137D3"/>
  </w:style>
</w:styles>
</file>

<file path=word/webSettings.xml><?xml version="1.0" encoding="utf-8"?>
<w:webSettings xmlns:r="http://schemas.openxmlformats.org/officeDocument/2006/relationships" xmlns:w="http://schemas.openxmlformats.org/wordprocessingml/2006/main">
  <w:divs>
    <w:div w:id="152378468">
      <w:bodyDiv w:val="1"/>
      <w:marLeft w:val="0"/>
      <w:marRight w:val="0"/>
      <w:marTop w:val="0"/>
      <w:marBottom w:val="0"/>
      <w:divBdr>
        <w:top w:val="none" w:sz="0" w:space="0" w:color="auto"/>
        <w:left w:val="none" w:sz="0" w:space="0" w:color="auto"/>
        <w:bottom w:val="none" w:sz="0" w:space="0" w:color="auto"/>
        <w:right w:val="none" w:sz="0" w:space="0" w:color="auto"/>
      </w:divBdr>
    </w:div>
    <w:div w:id="744032251">
      <w:bodyDiv w:val="1"/>
      <w:marLeft w:val="0"/>
      <w:marRight w:val="0"/>
      <w:marTop w:val="0"/>
      <w:marBottom w:val="0"/>
      <w:divBdr>
        <w:top w:val="none" w:sz="0" w:space="0" w:color="auto"/>
        <w:left w:val="none" w:sz="0" w:space="0" w:color="auto"/>
        <w:bottom w:val="none" w:sz="0" w:space="0" w:color="auto"/>
        <w:right w:val="none" w:sz="0" w:space="0" w:color="auto"/>
      </w:divBdr>
      <w:divsChild>
        <w:div w:id="1349022219">
          <w:marLeft w:val="0"/>
          <w:marRight w:val="0"/>
          <w:marTop w:val="0"/>
          <w:marBottom w:val="0"/>
          <w:divBdr>
            <w:top w:val="none" w:sz="0" w:space="0" w:color="auto"/>
            <w:left w:val="none" w:sz="0" w:space="0" w:color="auto"/>
            <w:bottom w:val="none" w:sz="0" w:space="0" w:color="auto"/>
            <w:right w:val="none" w:sz="0" w:space="0" w:color="auto"/>
          </w:divBdr>
        </w:div>
        <w:div w:id="1256480798">
          <w:marLeft w:val="0"/>
          <w:marRight w:val="0"/>
          <w:marTop w:val="210"/>
          <w:marBottom w:val="0"/>
          <w:divBdr>
            <w:top w:val="none" w:sz="0" w:space="0" w:color="auto"/>
            <w:left w:val="none" w:sz="0" w:space="0" w:color="auto"/>
            <w:bottom w:val="none" w:sz="0" w:space="0" w:color="auto"/>
            <w:right w:val="none" w:sz="0" w:space="0" w:color="auto"/>
          </w:divBdr>
        </w:div>
        <w:div w:id="71633983">
          <w:marLeft w:val="0"/>
          <w:marRight w:val="0"/>
          <w:marTop w:val="0"/>
          <w:marBottom w:val="0"/>
          <w:divBdr>
            <w:top w:val="none" w:sz="0" w:space="0" w:color="auto"/>
            <w:left w:val="none" w:sz="0" w:space="0" w:color="auto"/>
            <w:bottom w:val="none" w:sz="0" w:space="0" w:color="auto"/>
            <w:right w:val="none" w:sz="0" w:space="0" w:color="auto"/>
          </w:divBdr>
        </w:div>
        <w:div w:id="234514983">
          <w:marLeft w:val="0"/>
          <w:marRight w:val="0"/>
          <w:marTop w:val="360"/>
          <w:marBottom w:val="0"/>
          <w:divBdr>
            <w:top w:val="none" w:sz="0" w:space="0" w:color="auto"/>
            <w:left w:val="none" w:sz="0" w:space="0" w:color="auto"/>
            <w:bottom w:val="none" w:sz="0" w:space="0" w:color="auto"/>
            <w:right w:val="none" w:sz="0" w:space="0" w:color="auto"/>
          </w:divBdr>
          <w:divsChild>
            <w:div w:id="945504421">
              <w:marLeft w:val="0"/>
              <w:marRight w:val="0"/>
              <w:marTop w:val="0"/>
              <w:marBottom w:val="0"/>
              <w:divBdr>
                <w:top w:val="none" w:sz="0" w:space="0" w:color="auto"/>
                <w:left w:val="none" w:sz="0" w:space="0" w:color="auto"/>
                <w:bottom w:val="none" w:sz="0" w:space="0" w:color="auto"/>
                <w:right w:val="none" w:sz="0" w:space="0" w:color="auto"/>
              </w:divBdr>
              <w:divsChild>
                <w:div w:id="13851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5761">
          <w:marLeft w:val="0"/>
          <w:marRight w:val="0"/>
          <w:marTop w:val="0"/>
          <w:marBottom w:val="0"/>
          <w:divBdr>
            <w:top w:val="none" w:sz="0" w:space="0" w:color="auto"/>
            <w:left w:val="none" w:sz="0" w:space="0" w:color="auto"/>
            <w:bottom w:val="none" w:sz="0" w:space="0" w:color="auto"/>
            <w:right w:val="none" w:sz="0" w:space="0" w:color="auto"/>
          </w:divBdr>
        </w:div>
        <w:div w:id="1036661097">
          <w:marLeft w:val="0"/>
          <w:marRight w:val="0"/>
          <w:marTop w:val="0"/>
          <w:marBottom w:val="0"/>
          <w:divBdr>
            <w:top w:val="none" w:sz="0" w:space="0" w:color="auto"/>
            <w:left w:val="none" w:sz="0" w:space="0" w:color="auto"/>
            <w:bottom w:val="none" w:sz="0" w:space="0" w:color="auto"/>
            <w:right w:val="none" w:sz="0" w:space="0" w:color="auto"/>
          </w:divBdr>
        </w:div>
        <w:div w:id="525024450">
          <w:marLeft w:val="0"/>
          <w:marRight w:val="0"/>
          <w:marTop w:val="210"/>
          <w:marBottom w:val="0"/>
          <w:divBdr>
            <w:top w:val="none" w:sz="0" w:space="0" w:color="auto"/>
            <w:left w:val="none" w:sz="0" w:space="0" w:color="auto"/>
            <w:bottom w:val="none" w:sz="0" w:space="0" w:color="auto"/>
            <w:right w:val="none" w:sz="0" w:space="0" w:color="auto"/>
          </w:divBdr>
        </w:div>
        <w:div w:id="40374209">
          <w:marLeft w:val="0"/>
          <w:marRight w:val="0"/>
          <w:marTop w:val="0"/>
          <w:marBottom w:val="0"/>
          <w:divBdr>
            <w:top w:val="none" w:sz="0" w:space="0" w:color="auto"/>
            <w:left w:val="none" w:sz="0" w:space="0" w:color="auto"/>
            <w:bottom w:val="none" w:sz="0" w:space="0" w:color="auto"/>
            <w:right w:val="none" w:sz="0" w:space="0" w:color="auto"/>
          </w:divBdr>
        </w:div>
        <w:div w:id="1736976735">
          <w:marLeft w:val="0"/>
          <w:marRight w:val="0"/>
          <w:marTop w:val="0"/>
          <w:marBottom w:val="0"/>
          <w:divBdr>
            <w:top w:val="none" w:sz="0" w:space="0" w:color="auto"/>
            <w:left w:val="none" w:sz="0" w:space="0" w:color="auto"/>
            <w:bottom w:val="none" w:sz="0" w:space="0" w:color="auto"/>
            <w:right w:val="none" w:sz="0" w:space="0" w:color="auto"/>
          </w:divBdr>
        </w:div>
        <w:div w:id="1167139009">
          <w:marLeft w:val="0"/>
          <w:marRight w:val="0"/>
          <w:marTop w:val="0"/>
          <w:marBottom w:val="0"/>
          <w:divBdr>
            <w:top w:val="none" w:sz="0" w:space="0" w:color="auto"/>
            <w:left w:val="none" w:sz="0" w:space="0" w:color="auto"/>
            <w:bottom w:val="none" w:sz="0" w:space="0" w:color="auto"/>
            <w:right w:val="none" w:sz="0" w:space="0" w:color="auto"/>
          </w:divBdr>
        </w:div>
        <w:div w:id="630014314">
          <w:marLeft w:val="0"/>
          <w:marRight w:val="0"/>
          <w:marTop w:val="210"/>
          <w:marBottom w:val="0"/>
          <w:divBdr>
            <w:top w:val="none" w:sz="0" w:space="0" w:color="auto"/>
            <w:left w:val="none" w:sz="0" w:space="0" w:color="auto"/>
            <w:bottom w:val="none" w:sz="0" w:space="0" w:color="auto"/>
            <w:right w:val="none" w:sz="0" w:space="0" w:color="auto"/>
          </w:divBdr>
        </w:div>
        <w:div w:id="231812560">
          <w:marLeft w:val="0"/>
          <w:marRight w:val="0"/>
          <w:marTop w:val="0"/>
          <w:marBottom w:val="0"/>
          <w:divBdr>
            <w:top w:val="none" w:sz="0" w:space="0" w:color="auto"/>
            <w:left w:val="none" w:sz="0" w:space="0" w:color="auto"/>
            <w:bottom w:val="none" w:sz="0" w:space="0" w:color="auto"/>
            <w:right w:val="none" w:sz="0" w:space="0" w:color="auto"/>
          </w:divBdr>
        </w:div>
      </w:divsChild>
    </w:div>
    <w:div w:id="934939659">
      <w:bodyDiv w:val="1"/>
      <w:marLeft w:val="0"/>
      <w:marRight w:val="0"/>
      <w:marTop w:val="0"/>
      <w:marBottom w:val="0"/>
      <w:divBdr>
        <w:top w:val="none" w:sz="0" w:space="0" w:color="auto"/>
        <w:left w:val="none" w:sz="0" w:space="0" w:color="auto"/>
        <w:bottom w:val="none" w:sz="0" w:space="0" w:color="auto"/>
        <w:right w:val="none" w:sz="0" w:space="0" w:color="auto"/>
      </w:divBdr>
      <w:divsChild>
        <w:div w:id="44063943">
          <w:marLeft w:val="0"/>
          <w:marRight w:val="0"/>
          <w:marTop w:val="0"/>
          <w:marBottom w:val="0"/>
          <w:divBdr>
            <w:top w:val="none" w:sz="0" w:space="0" w:color="auto"/>
            <w:left w:val="none" w:sz="0" w:space="0" w:color="auto"/>
            <w:bottom w:val="none" w:sz="0" w:space="0" w:color="auto"/>
            <w:right w:val="none" w:sz="0" w:space="0" w:color="auto"/>
          </w:divBdr>
        </w:div>
        <w:div w:id="1671450294">
          <w:marLeft w:val="0"/>
          <w:marRight w:val="0"/>
          <w:marTop w:val="0"/>
          <w:marBottom w:val="0"/>
          <w:divBdr>
            <w:top w:val="none" w:sz="0" w:space="0" w:color="auto"/>
            <w:left w:val="none" w:sz="0" w:space="0" w:color="auto"/>
            <w:bottom w:val="none" w:sz="0" w:space="0" w:color="auto"/>
            <w:right w:val="none" w:sz="0" w:space="0" w:color="auto"/>
          </w:divBdr>
        </w:div>
      </w:divsChild>
    </w:div>
    <w:div w:id="13232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3766/9a42a7dcbc6d4d4b091d2e491b723161b491216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nsultant.ru/document/cons_doc_LAW_443766/be5354a8079bd0b55f654308b9c4a5b2d08c18de/" TargetMode="External"/><Relationship Id="rId12" Type="http://schemas.openxmlformats.org/officeDocument/2006/relationships/hyperlink" Target="https://www.consultant.ru/document/cons_doc_LAW_443766/9a42a7dcbc6d4d4b091d2e491b723161b49121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ltant.ru/document/cons_doc_LAW_443766/3451df28a5d84be6817928ab88c3da04bb25404e/" TargetMode="External"/><Relationship Id="rId11" Type="http://schemas.openxmlformats.org/officeDocument/2006/relationships/hyperlink" Target="https://www.consultant.ru/document/cons_doc_LAW_436367/2dafcc9f8f2d8b800512e96ec8914d9155752f96/" TargetMode="External"/><Relationship Id="rId5" Type="http://schemas.openxmlformats.org/officeDocument/2006/relationships/hyperlink" Target="https://www.consultant.ru/document/cons_doc_LAW_106125/" TargetMode="External"/><Relationship Id="rId10" Type="http://schemas.openxmlformats.org/officeDocument/2006/relationships/hyperlink" Target="https://www.consultant.ru/document/cons_doc_LAW_443766/9a42a7dcbc6d4d4b091d2e491b723161b4912163/" TargetMode="External"/><Relationship Id="rId4" Type="http://schemas.openxmlformats.org/officeDocument/2006/relationships/hyperlink" Target="https://base.garant.ru/74739511/03da4fd3924e54fead634a26b7b68370/" TargetMode="External"/><Relationship Id="rId9" Type="http://schemas.openxmlformats.org/officeDocument/2006/relationships/hyperlink" Target="https://www.consultant.ru/document/cons_doc_LAW_443766/9a42a7dcbc6d4d4b091d2e491b723161b491216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1123</Words>
  <Characters>6406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Мендур-Соккон</dc:creator>
  <cp:keywords/>
  <dc:description/>
  <cp:lastModifiedBy>Мендур-Соккон</cp:lastModifiedBy>
  <cp:revision>2</cp:revision>
  <dcterms:created xsi:type="dcterms:W3CDTF">2023-04-14T04:30:00Z</dcterms:created>
  <dcterms:modified xsi:type="dcterms:W3CDTF">2023-04-14T04:44:00Z</dcterms:modified>
</cp:coreProperties>
</file>